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FC8CF" w14:textId="77777777" w:rsidR="001F464D" w:rsidRDefault="001F464D" w:rsidP="00ED4A81">
      <w:pPr>
        <w:pStyle w:val="GPSSchTitleandNumber"/>
        <w:tabs>
          <w:tab w:val="left" w:pos="5715"/>
        </w:tabs>
        <w:jc w:val="left"/>
        <w:rPr>
          <w:rFonts w:cs="Arial" w:hint="eastAsia"/>
          <w:caps w:val="0"/>
          <w:sz w:val="36"/>
          <w:szCs w:val="36"/>
        </w:rPr>
      </w:pPr>
    </w:p>
    <w:p w14:paraId="7DEFC8D0" w14:textId="77777777" w:rsidR="00B43A6A" w:rsidRPr="00ED4A81" w:rsidRDefault="00C149AA" w:rsidP="00ED4A81">
      <w:pPr>
        <w:pStyle w:val="GPSSchTitleandNumber"/>
        <w:tabs>
          <w:tab w:val="left" w:pos="5715"/>
        </w:tabs>
        <w:jc w:val="left"/>
        <w:rPr>
          <w:rFonts w:cs="Arial" w:hint="eastAsia"/>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7DEFC8D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9"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DEFC8D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DEFC8D3"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DEFC8D4" w14:textId="77777777" w:rsidR="006F181E" w:rsidRPr="00B43A6A" w:rsidRDefault="006F181E" w:rsidP="008C6C15">
      <w:pPr>
        <w:spacing w:after="0"/>
        <w:rPr>
          <w:rFonts w:ascii="Arial" w:eastAsia="Calibri" w:hAnsi="Arial" w:cs="Arial"/>
          <w:color w:val="000000"/>
          <w:sz w:val="24"/>
          <w:szCs w:val="24"/>
          <w:lang w:eastAsia="en-GB"/>
        </w:rPr>
      </w:pPr>
    </w:p>
    <w:p w14:paraId="7DEFC8D5"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DEFC8D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7DEFC8D7"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DEFC8D8"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DEFC8D9" w14:textId="77777777" w:rsidR="006F181E" w:rsidRDefault="006F181E" w:rsidP="00B43A6A">
      <w:pPr>
        <w:spacing w:after="0"/>
        <w:rPr>
          <w:rFonts w:ascii="Arial" w:eastAsia="Calibri" w:hAnsi="Arial" w:cs="Arial"/>
          <w:color w:val="000000"/>
          <w:sz w:val="24"/>
          <w:szCs w:val="24"/>
          <w:lang w:eastAsia="en-GB"/>
        </w:rPr>
      </w:pPr>
    </w:p>
    <w:p w14:paraId="7DEFC8DA" w14:textId="77777777" w:rsidR="00ED4A81" w:rsidRPr="00B43A6A" w:rsidRDefault="00ED4A81" w:rsidP="00B43A6A">
      <w:pPr>
        <w:spacing w:after="0"/>
        <w:rPr>
          <w:rFonts w:ascii="Arial" w:eastAsia="Calibri" w:hAnsi="Arial" w:cs="Arial"/>
          <w:color w:val="000000"/>
          <w:sz w:val="24"/>
          <w:szCs w:val="24"/>
          <w:lang w:eastAsia="en-GB"/>
        </w:rPr>
      </w:pPr>
    </w:p>
    <w:p w14:paraId="7DEFC8DB"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730"/>
        <w:gridCol w:w="2071"/>
        <w:gridCol w:w="2248"/>
      </w:tblGrid>
      <w:tr w:rsidR="006F181E" w:rsidRPr="00B43A6A" w14:paraId="7DEFC8E0" w14:textId="77777777" w:rsidTr="00EB3B22">
        <w:trPr>
          <w:trHeight w:val="123"/>
        </w:trPr>
        <w:tc>
          <w:tcPr>
            <w:tcW w:w="2943" w:type="dxa"/>
            <w:tcBorders>
              <w:top w:val="single" w:sz="4" w:space="0" w:color="auto"/>
              <w:left w:val="single" w:sz="4" w:space="0" w:color="auto"/>
              <w:bottom w:val="single" w:sz="4" w:space="0" w:color="auto"/>
              <w:right w:val="single" w:sz="4" w:space="0" w:color="auto"/>
            </w:tcBorders>
          </w:tcPr>
          <w:p w14:paraId="7DEFC8D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730" w:type="dxa"/>
            <w:tcBorders>
              <w:top w:val="single" w:sz="4" w:space="0" w:color="auto"/>
              <w:left w:val="single" w:sz="4" w:space="0" w:color="auto"/>
              <w:bottom w:val="single" w:sz="4" w:space="0" w:color="auto"/>
              <w:right w:val="single" w:sz="4" w:space="0" w:color="auto"/>
            </w:tcBorders>
          </w:tcPr>
          <w:p w14:paraId="7DEFC8D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071" w:type="dxa"/>
            <w:tcBorders>
              <w:top w:val="single" w:sz="4" w:space="0" w:color="auto"/>
              <w:left w:val="single" w:sz="4" w:space="0" w:color="auto"/>
              <w:bottom w:val="single" w:sz="4" w:space="0" w:color="auto"/>
              <w:right w:val="single" w:sz="4" w:space="0" w:color="auto"/>
            </w:tcBorders>
          </w:tcPr>
          <w:p w14:paraId="7DEFC8D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7DEFC8D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DEFC8E8" w14:textId="77777777" w:rsidTr="00EB3B22">
        <w:trPr>
          <w:trHeight w:val="214"/>
        </w:trPr>
        <w:tc>
          <w:tcPr>
            <w:tcW w:w="2943" w:type="dxa"/>
            <w:tcBorders>
              <w:top w:val="single" w:sz="4" w:space="0" w:color="auto"/>
              <w:left w:val="single" w:sz="4" w:space="0" w:color="auto"/>
              <w:bottom w:val="single" w:sz="4" w:space="0" w:color="auto"/>
              <w:right w:val="single" w:sz="4" w:space="0" w:color="auto"/>
            </w:tcBorders>
          </w:tcPr>
          <w:p w14:paraId="7DEFC8E1" w14:textId="221816A8" w:rsidR="006F181E" w:rsidRPr="00EB3B22" w:rsidRDefault="00A044CC" w:rsidP="00B43A6A">
            <w:pPr>
              <w:tabs>
                <w:tab w:val="left" w:pos="3380"/>
              </w:tabs>
              <w:spacing w:after="0"/>
              <w:rPr>
                <w:rFonts w:ascii="Arial" w:eastAsia="Calibri" w:hAnsi="Arial" w:cs="Arial"/>
                <w:color w:val="000000"/>
                <w:sz w:val="24"/>
                <w:szCs w:val="24"/>
                <w:lang w:eastAsia="en-GB"/>
              </w:rPr>
            </w:pPr>
            <w:r w:rsidRPr="00EB3B22">
              <w:rPr>
                <w:rFonts w:ascii="Arial" w:eastAsia="Calibri" w:hAnsi="Arial" w:cs="Arial"/>
                <w:color w:val="000000"/>
                <w:sz w:val="24"/>
                <w:szCs w:val="24"/>
                <w:lang w:eastAsia="en-GB"/>
              </w:rPr>
              <w:t>Performance</w:t>
            </w:r>
            <w:r w:rsidRPr="00EB3B22">
              <w:rPr>
                <w:rFonts w:ascii="Arial" w:eastAsia="Calibri" w:hAnsi="Arial" w:cs="Arial"/>
                <w:color w:val="000000"/>
                <w:sz w:val="24"/>
                <w:szCs w:val="24"/>
                <w:lang w:eastAsia="en-GB"/>
              </w:rPr>
              <w:tab/>
            </w:r>
          </w:p>
        </w:tc>
        <w:tc>
          <w:tcPr>
            <w:tcW w:w="1730" w:type="dxa"/>
            <w:tcBorders>
              <w:top w:val="single" w:sz="4" w:space="0" w:color="auto"/>
              <w:left w:val="single" w:sz="4" w:space="0" w:color="auto"/>
              <w:bottom w:val="single" w:sz="4" w:space="0" w:color="auto"/>
              <w:right w:val="single" w:sz="4" w:space="0" w:color="auto"/>
            </w:tcBorders>
          </w:tcPr>
          <w:p w14:paraId="7DEFC8E3" w14:textId="45271A46" w:rsidR="006F181E" w:rsidRPr="00EB3B22" w:rsidRDefault="006E6239" w:rsidP="00B43A6A">
            <w:pPr>
              <w:spacing w:after="0"/>
              <w:rPr>
                <w:rFonts w:ascii="Arial" w:eastAsia="Calibri" w:hAnsi="Arial" w:cs="Arial"/>
                <w:color w:val="000000"/>
                <w:sz w:val="24"/>
                <w:szCs w:val="24"/>
                <w:lang w:eastAsia="en-GB"/>
              </w:rPr>
            </w:pPr>
            <w:r w:rsidRPr="00EB3B22">
              <w:rPr>
                <w:rFonts w:ascii="Arial" w:eastAsia="Calibri" w:hAnsi="Arial" w:cs="Arial"/>
                <w:color w:val="000000"/>
                <w:sz w:val="24"/>
                <w:szCs w:val="24"/>
                <w:lang w:eastAsia="en-GB"/>
              </w:rPr>
              <w:t>Performance against SLA’s</w:t>
            </w:r>
          </w:p>
        </w:tc>
        <w:tc>
          <w:tcPr>
            <w:tcW w:w="2071" w:type="dxa"/>
            <w:tcBorders>
              <w:top w:val="single" w:sz="4" w:space="0" w:color="auto"/>
              <w:left w:val="single" w:sz="4" w:space="0" w:color="auto"/>
              <w:bottom w:val="single" w:sz="4" w:space="0" w:color="auto"/>
              <w:right w:val="single" w:sz="4" w:space="0" w:color="auto"/>
            </w:tcBorders>
          </w:tcPr>
          <w:p w14:paraId="7DEFC8E5" w14:textId="09108D35" w:rsidR="006F181E" w:rsidRPr="00B43A6A" w:rsidRDefault="006E6239"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Report</w:t>
            </w:r>
          </w:p>
        </w:tc>
        <w:tc>
          <w:tcPr>
            <w:tcW w:w="2248" w:type="dxa"/>
            <w:tcBorders>
              <w:top w:val="single" w:sz="4" w:space="0" w:color="auto"/>
              <w:left w:val="single" w:sz="4" w:space="0" w:color="auto"/>
              <w:bottom w:val="single" w:sz="4" w:space="0" w:color="auto"/>
              <w:right w:val="single" w:sz="4" w:space="0" w:color="auto"/>
            </w:tcBorders>
          </w:tcPr>
          <w:p w14:paraId="7DEFC8E7" w14:textId="5378D67D" w:rsidR="006F181E" w:rsidRPr="00B43A6A" w:rsidRDefault="006E6239"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Monthly </w:t>
            </w:r>
          </w:p>
        </w:tc>
      </w:tr>
      <w:tr w:rsidR="006F181E" w:rsidRPr="00B43A6A" w14:paraId="7DEFC8F0" w14:textId="77777777" w:rsidTr="00EB3B22">
        <w:trPr>
          <w:trHeight w:val="155"/>
        </w:trPr>
        <w:tc>
          <w:tcPr>
            <w:tcW w:w="2943" w:type="dxa"/>
            <w:tcBorders>
              <w:top w:val="single" w:sz="4" w:space="0" w:color="auto"/>
              <w:left w:val="single" w:sz="4" w:space="0" w:color="auto"/>
              <w:bottom w:val="single" w:sz="4" w:space="0" w:color="auto"/>
              <w:right w:val="single" w:sz="4" w:space="0" w:color="auto"/>
            </w:tcBorders>
          </w:tcPr>
          <w:p w14:paraId="7DEFC8E9" w14:textId="3FB362A1" w:rsidR="006F181E" w:rsidRPr="00EB3B22" w:rsidRDefault="00A044CC" w:rsidP="00B43A6A">
            <w:pPr>
              <w:spacing w:after="0"/>
              <w:rPr>
                <w:rFonts w:ascii="Arial" w:eastAsia="Calibri" w:hAnsi="Arial" w:cs="Arial"/>
                <w:color w:val="000000"/>
                <w:sz w:val="24"/>
                <w:szCs w:val="24"/>
                <w:lang w:eastAsia="en-GB"/>
              </w:rPr>
            </w:pPr>
            <w:r w:rsidRPr="00EB3B22">
              <w:rPr>
                <w:rFonts w:ascii="Arial" w:eastAsia="Calibri" w:hAnsi="Arial" w:cs="Arial"/>
                <w:color w:val="000000"/>
                <w:sz w:val="24"/>
                <w:szCs w:val="24"/>
                <w:lang w:eastAsia="en-GB"/>
              </w:rPr>
              <w:t>Call-Off Contract Charges</w:t>
            </w:r>
          </w:p>
        </w:tc>
        <w:tc>
          <w:tcPr>
            <w:tcW w:w="1730" w:type="dxa"/>
            <w:tcBorders>
              <w:top w:val="single" w:sz="4" w:space="0" w:color="auto"/>
              <w:left w:val="single" w:sz="4" w:space="0" w:color="auto"/>
              <w:bottom w:val="single" w:sz="4" w:space="0" w:color="auto"/>
              <w:right w:val="single" w:sz="4" w:space="0" w:color="auto"/>
            </w:tcBorders>
          </w:tcPr>
          <w:p w14:paraId="7DEFC8EB" w14:textId="0780B42E" w:rsidR="006F181E" w:rsidRPr="00EB3B22" w:rsidRDefault="000C73E7" w:rsidP="00B43A6A">
            <w:pPr>
              <w:spacing w:after="0"/>
              <w:rPr>
                <w:rFonts w:ascii="Arial" w:eastAsia="Calibri" w:hAnsi="Arial" w:cs="Arial"/>
                <w:color w:val="000000"/>
                <w:sz w:val="24"/>
                <w:szCs w:val="24"/>
                <w:lang w:eastAsia="en-GB"/>
              </w:rPr>
            </w:pPr>
            <w:r w:rsidRPr="00EB3B22">
              <w:rPr>
                <w:rFonts w:ascii="Arial" w:eastAsia="Calibri" w:hAnsi="Arial" w:cs="Arial"/>
                <w:color w:val="000000"/>
                <w:sz w:val="24"/>
                <w:szCs w:val="24"/>
                <w:lang w:eastAsia="en-GB"/>
              </w:rPr>
              <w:t xml:space="preserve">Detail of charges </w:t>
            </w:r>
            <w:r w:rsidR="00A044CC" w:rsidRPr="00EB3B22">
              <w:rPr>
                <w:rFonts w:ascii="Arial" w:eastAsia="Calibri" w:hAnsi="Arial" w:cs="Arial"/>
                <w:color w:val="000000"/>
                <w:sz w:val="24"/>
                <w:szCs w:val="24"/>
                <w:lang w:eastAsia="en-GB"/>
              </w:rPr>
              <w:t xml:space="preserve"> </w:t>
            </w:r>
          </w:p>
        </w:tc>
        <w:tc>
          <w:tcPr>
            <w:tcW w:w="2071" w:type="dxa"/>
            <w:tcBorders>
              <w:top w:val="single" w:sz="4" w:space="0" w:color="auto"/>
              <w:left w:val="single" w:sz="4" w:space="0" w:color="auto"/>
              <w:bottom w:val="single" w:sz="4" w:space="0" w:color="auto"/>
              <w:right w:val="single" w:sz="4" w:space="0" w:color="auto"/>
            </w:tcBorders>
          </w:tcPr>
          <w:p w14:paraId="7DEFC8ED" w14:textId="4A402FDB" w:rsidR="006F181E" w:rsidRPr="00B43A6A" w:rsidRDefault="000C73E7"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Excel or word report</w:t>
            </w:r>
          </w:p>
        </w:tc>
        <w:tc>
          <w:tcPr>
            <w:tcW w:w="2248" w:type="dxa"/>
            <w:tcBorders>
              <w:top w:val="single" w:sz="4" w:space="0" w:color="auto"/>
              <w:left w:val="single" w:sz="4" w:space="0" w:color="auto"/>
              <w:bottom w:val="single" w:sz="4" w:space="0" w:color="auto"/>
              <w:right w:val="single" w:sz="4" w:space="0" w:color="auto"/>
            </w:tcBorders>
          </w:tcPr>
          <w:p w14:paraId="7DEFC8EF" w14:textId="60E5012E" w:rsidR="006F181E" w:rsidRPr="00B43A6A" w:rsidRDefault="000C73E7"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Monthly</w:t>
            </w:r>
          </w:p>
        </w:tc>
      </w:tr>
      <w:tr w:rsidR="006F181E" w:rsidRPr="00B43A6A" w14:paraId="7DEFC8F8" w14:textId="77777777" w:rsidTr="00EB3B22">
        <w:trPr>
          <w:trHeight w:val="155"/>
        </w:trPr>
        <w:tc>
          <w:tcPr>
            <w:tcW w:w="2943" w:type="dxa"/>
            <w:tcBorders>
              <w:top w:val="single" w:sz="4" w:space="0" w:color="auto"/>
              <w:left w:val="single" w:sz="4" w:space="0" w:color="auto"/>
              <w:bottom w:val="single" w:sz="4" w:space="0" w:color="auto"/>
              <w:right w:val="single" w:sz="4" w:space="0" w:color="auto"/>
            </w:tcBorders>
          </w:tcPr>
          <w:p w14:paraId="7DEFC8F1" w14:textId="4F129534" w:rsidR="006F181E" w:rsidRPr="00EB3B22" w:rsidRDefault="00077E3D" w:rsidP="00B43A6A">
            <w:pPr>
              <w:spacing w:after="0"/>
              <w:rPr>
                <w:rFonts w:ascii="Arial" w:eastAsia="Calibri" w:hAnsi="Arial" w:cs="Arial"/>
                <w:color w:val="000000"/>
                <w:sz w:val="24"/>
                <w:szCs w:val="24"/>
                <w:lang w:eastAsia="en-GB"/>
              </w:rPr>
            </w:pPr>
            <w:r w:rsidRPr="00EB3B22">
              <w:rPr>
                <w:rFonts w:ascii="Arial" w:eastAsia="Calibri" w:hAnsi="Arial" w:cs="Arial"/>
                <w:color w:val="000000"/>
                <w:sz w:val="24"/>
                <w:szCs w:val="24"/>
                <w:lang w:eastAsia="en-GB"/>
              </w:rPr>
              <w:t>Lead Times on Core products</w:t>
            </w:r>
            <w:r w:rsidR="00A044CC" w:rsidRPr="00EB3B22">
              <w:rPr>
                <w:rFonts w:ascii="Arial" w:eastAsia="Calibri" w:hAnsi="Arial" w:cs="Arial"/>
                <w:color w:val="000000"/>
                <w:sz w:val="24"/>
                <w:szCs w:val="24"/>
                <w:lang w:eastAsia="en-GB"/>
              </w:rPr>
              <w:t xml:space="preserve"> </w:t>
            </w:r>
          </w:p>
        </w:tc>
        <w:tc>
          <w:tcPr>
            <w:tcW w:w="1730" w:type="dxa"/>
            <w:tcBorders>
              <w:top w:val="single" w:sz="4" w:space="0" w:color="auto"/>
              <w:left w:val="single" w:sz="4" w:space="0" w:color="auto"/>
              <w:bottom w:val="single" w:sz="4" w:space="0" w:color="auto"/>
              <w:right w:val="single" w:sz="4" w:space="0" w:color="auto"/>
            </w:tcBorders>
          </w:tcPr>
          <w:p w14:paraId="7DEFC8F3" w14:textId="0F32FAA8" w:rsidR="006F181E" w:rsidRPr="00EB3B22" w:rsidRDefault="00077E3D" w:rsidP="00B43A6A">
            <w:pPr>
              <w:spacing w:after="0"/>
              <w:rPr>
                <w:rFonts w:ascii="Arial" w:eastAsia="Calibri" w:hAnsi="Arial" w:cs="Arial"/>
                <w:color w:val="000000"/>
                <w:sz w:val="24"/>
                <w:szCs w:val="24"/>
                <w:lang w:eastAsia="en-GB"/>
              </w:rPr>
            </w:pPr>
            <w:r w:rsidRPr="00EB3B22">
              <w:rPr>
                <w:rFonts w:ascii="Arial" w:eastAsia="Calibri" w:hAnsi="Arial" w:cs="Arial"/>
                <w:color w:val="000000"/>
                <w:sz w:val="24"/>
                <w:szCs w:val="24"/>
                <w:lang w:eastAsia="en-GB"/>
              </w:rPr>
              <w:t xml:space="preserve">Detail lead times on products </w:t>
            </w:r>
          </w:p>
        </w:tc>
        <w:tc>
          <w:tcPr>
            <w:tcW w:w="2071" w:type="dxa"/>
            <w:tcBorders>
              <w:top w:val="single" w:sz="4" w:space="0" w:color="auto"/>
              <w:left w:val="single" w:sz="4" w:space="0" w:color="auto"/>
              <w:bottom w:val="single" w:sz="4" w:space="0" w:color="auto"/>
              <w:right w:val="single" w:sz="4" w:space="0" w:color="auto"/>
            </w:tcBorders>
          </w:tcPr>
          <w:p w14:paraId="7DEFC8F5" w14:textId="5C800D2B" w:rsidR="006F181E" w:rsidRPr="00B43A6A" w:rsidRDefault="006E6239"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Word document or email </w:t>
            </w:r>
          </w:p>
        </w:tc>
        <w:tc>
          <w:tcPr>
            <w:tcW w:w="2248" w:type="dxa"/>
            <w:tcBorders>
              <w:top w:val="single" w:sz="4" w:space="0" w:color="auto"/>
              <w:left w:val="single" w:sz="4" w:space="0" w:color="auto"/>
              <w:bottom w:val="single" w:sz="4" w:space="0" w:color="auto"/>
              <w:right w:val="single" w:sz="4" w:space="0" w:color="auto"/>
            </w:tcBorders>
          </w:tcPr>
          <w:p w14:paraId="7DEFC8F7" w14:textId="2D6A18F0" w:rsidR="006F181E" w:rsidRPr="00B43A6A" w:rsidRDefault="006E6239"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As and when required</w:t>
            </w:r>
          </w:p>
        </w:tc>
      </w:tr>
    </w:tbl>
    <w:p w14:paraId="7DEFC909" w14:textId="77777777" w:rsidR="006F181E" w:rsidRDefault="006F181E" w:rsidP="00B43A6A">
      <w:pPr>
        <w:tabs>
          <w:tab w:val="left" w:pos="1251"/>
        </w:tabs>
        <w:rPr>
          <w:rFonts w:ascii="Arial" w:hAnsi="Arial" w:cs="Arial"/>
          <w:sz w:val="24"/>
          <w:szCs w:val="24"/>
        </w:rPr>
      </w:pPr>
      <w:bookmarkStart w:id="0" w:name="bmCompoundReference"/>
      <w:bookmarkEnd w:id="0"/>
    </w:p>
    <w:p w14:paraId="7DEFC90A" w14:textId="77777777" w:rsidR="00A91395" w:rsidRDefault="00A91395" w:rsidP="00B43A6A">
      <w:pPr>
        <w:tabs>
          <w:tab w:val="left" w:pos="1251"/>
        </w:tabs>
        <w:rPr>
          <w:rFonts w:ascii="Arial" w:hAnsi="Arial" w:cs="Arial"/>
          <w:sz w:val="24"/>
          <w:szCs w:val="24"/>
        </w:rPr>
        <w:sectPr w:rsidR="00A91395" w:rsidSect="001F464D">
          <w:headerReference w:type="default"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1" w:name="_GoBack"/>
      <w:bookmarkEnd w:id="1"/>
    </w:p>
    <w:p w14:paraId="7DEFC90B" w14:textId="77777777"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FC90E" w14:textId="77777777" w:rsidR="00C45152" w:rsidRDefault="00C45152">
      <w:pPr>
        <w:spacing w:after="0" w:line="240" w:lineRule="auto"/>
      </w:pPr>
      <w:r>
        <w:separator/>
      </w:r>
    </w:p>
  </w:endnote>
  <w:endnote w:type="continuationSeparator" w:id="0">
    <w:p w14:paraId="7DEFC90F" w14:textId="77777777" w:rsidR="00C45152" w:rsidRDefault="00C45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4"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DEFC915"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646076">
      <w:rPr>
        <w:rFonts w:ascii="Arial" w:hAnsi="Arial" w:cs="Arial"/>
        <w:sz w:val="20"/>
      </w:rPr>
      <w:t>6068</w:t>
    </w:r>
    <w:r w:rsidRPr="00C77BC3">
      <w:rPr>
        <w:rFonts w:ascii="Arial" w:hAnsi="Arial" w:cs="Arial"/>
        <w:sz w:val="20"/>
      </w:rPr>
      <w:tab/>
      <w:t xml:space="preserve">                                           </w:t>
    </w:r>
  </w:p>
  <w:p w14:paraId="7DEFC916" w14:textId="3F8DFC60"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F22DBE">
      <w:rPr>
        <w:rFonts w:ascii="Arial" w:hAnsi="Arial" w:cs="Arial"/>
        <w:noProof/>
        <w:sz w:val="20"/>
      </w:rPr>
      <w:t>3</w:t>
    </w:r>
    <w:r w:rsidR="00E149D4" w:rsidRPr="00C77BC3">
      <w:rPr>
        <w:rFonts w:ascii="Arial" w:hAnsi="Arial" w:cs="Arial"/>
        <w:noProof/>
        <w:sz w:val="20"/>
      </w:rPr>
      <w:fldChar w:fldCharType="end"/>
    </w:r>
  </w:p>
  <w:p w14:paraId="7DEFC917"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D"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DEFC91E"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DEFC91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7DEFC920"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FC90C" w14:textId="77777777" w:rsidR="00C45152" w:rsidRDefault="00C45152">
      <w:pPr>
        <w:spacing w:after="0" w:line="240" w:lineRule="auto"/>
      </w:pPr>
      <w:r>
        <w:separator/>
      </w:r>
    </w:p>
  </w:footnote>
  <w:footnote w:type="continuationSeparator" w:id="0">
    <w:p w14:paraId="7DEFC90D" w14:textId="77777777" w:rsidR="00C45152" w:rsidRDefault="00C451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0" w14:textId="77777777" w:rsidR="006F181E" w:rsidRPr="00C77BC3" w:rsidRDefault="00A044CC">
    <w:pPr>
      <w:pStyle w:val="Header"/>
    </w:pPr>
    <w:r w:rsidRPr="00C77BC3">
      <w:rPr>
        <w:b/>
      </w:rPr>
      <w:t>Call-Off Schedule 1 (Transparency Reports)</w:t>
    </w:r>
  </w:p>
  <w:p w14:paraId="7DEFC911" w14:textId="77777777" w:rsidR="004E540A" w:rsidRPr="00C77BC3" w:rsidRDefault="004E540A" w:rsidP="004E540A">
    <w:pPr>
      <w:pStyle w:val="Header"/>
    </w:pPr>
    <w:r w:rsidRPr="00C77BC3">
      <w:rPr>
        <w:rFonts w:ascii="Arial" w:hAnsi="Arial" w:cs="Arial"/>
        <w:sz w:val="20"/>
      </w:rPr>
      <w:t xml:space="preserve">Call-Off Ref: </w:t>
    </w:r>
  </w:p>
  <w:p w14:paraId="7DEFC912" w14:textId="648C0779"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F22DBE">
      <w:rPr>
        <w:szCs w:val="16"/>
        <w:lang w:eastAsia="en-GB"/>
      </w:rPr>
      <w:t>2019</w:t>
    </w:r>
  </w:p>
  <w:p w14:paraId="7DEFC913"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C918"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7DEFC919"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7DEFC91A"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7DEFC91B" w14:textId="77777777" w:rsidR="004F51B1" w:rsidRDefault="004F51B1">
    <w:pPr>
      <w:pStyle w:val="Header"/>
      <w:rPr>
        <w:rStyle w:val="Emphasis"/>
        <w:noProof/>
        <w:lang w:eastAsia="en-GB"/>
      </w:rPr>
    </w:pPr>
  </w:p>
  <w:p w14:paraId="7DEFC91C"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77E3D"/>
    <w:rsid w:val="000C73E7"/>
    <w:rsid w:val="00111292"/>
    <w:rsid w:val="001F464D"/>
    <w:rsid w:val="003C538F"/>
    <w:rsid w:val="004E540A"/>
    <w:rsid w:val="004F51B1"/>
    <w:rsid w:val="005E2B6D"/>
    <w:rsid w:val="00606FCB"/>
    <w:rsid w:val="00646076"/>
    <w:rsid w:val="00671FE9"/>
    <w:rsid w:val="006E6239"/>
    <w:rsid w:val="006F181E"/>
    <w:rsid w:val="006F4A58"/>
    <w:rsid w:val="00802121"/>
    <w:rsid w:val="0083290D"/>
    <w:rsid w:val="0084367C"/>
    <w:rsid w:val="00874232"/>
    <w:rsid w:val="00882CAC"/>
    <w:rsid w:val="008C6C15"/>
    <w:rsid w:val="00A044CC"/>
    <w:rsid w:val="00A571AE"/>
    <w:rsid w:val="00A91395"/>
    <w:rsid w:val="00AB3243"/>
    <w:rsid w:val="00B43A6A"/>
    <w:rsid w:val="00BA531C"/>
    <w:rsid w:val="00C149AA"/>
    <w:rsid w:val="00C45152"/>
    <w:rsid w:val="00C77BC3"/>
    <w:rsid w:val="00D26111"/>
    <w:rsid w:val="00D35E38"/>
    <w:rsid w:val="00E149D4"/>
    <w:rsid w:val="00EB3B22"/>
    <w:rsid w:val="00ED4A81"/>
    <w:rsid w:val="00F22DBE"/>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DEF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procurement-policy-note-0117-update-to-transparency-principl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7F2CEF-3D52-4D3F-AFF0-8A54A2ADD0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063A5-882F-4538-9271-E6F51B8243A1}">
  <ds:schemaRefs>
    <ds:schemaRef ds:uri="http://schemas.microsoft.com/sharepoint/v3/contenttype/forms"/>
  </ds:schemaRefs>
</ds:datastoreItem>
</file>

<file path=customXml/itemProps3.xml><?xml version="1.0" encoding="utf-8"?>
<ds:datastoreItem xmlns:ds="http://schemas.openxmlformats.org/officeDocument/2006/customXml" ds:itemID="{BA5D98E6-FD74-4D74-A7B0-FD3260A94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97441b-d3fe-4788-8629-aff52d38f515"/>
    <ds:schemaRef ds:uri="1d162527-c308-4a98-98b8-9e726c57d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2019-05-02T12:18:00Z</dcterms:created>
  <dcterms:modified xsi:type="dcterms:W3CDTF">2020-12-10T12:29:00Z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0x010100480EA4E9A0D10A4B86B174D08978D5EB</vt:lpwstr>
  </property>
</Properties>
</file>